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</w:rPr>
        <w:t>La Municipalidad de Cuenca, a través de la Comisión de Gestión Ambiental como Autoridad Ambiental de Aplicación Responsable, comunica a la ciudadanía de ya contamos con la herramienta informática: Sistema Único de información Ambiental, SUIA.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</w:rPr>
        <w:t> El SUIA permite gestionar los permisos ambientales y trámites que podrán ser realizados  de manera ágil, simple, transparente y cumplen con la normativa ambiental vigente.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</w:rPr>
        <w:t>Los permisos ambientales emitidos por el sistema SUIA son: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  <w:bCs/>
        </w:rPr>
        <w:t>Certificado Ambiental:</w:t>
      </w:r>
      <w:r w:rsidRPr="00973450">
        <w:rPr>
          <w:rFonts w:ascii="Albertus Medium" w:hAnsi="Albertus Medium"/>
        </w:rPr>
        <w:t xml:space="preserve"> Dentro de ésta categoría están catalogados los proyectos, obras o actividades cuyos impactos y riesgos ambientales son considerados no significativos.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  <w:bCs/>
        </w:rPr>
        <w:t>Registro Ambiental:</w:t>
      </w:r>
      <w:r w:rsidRPr="00973450">
        <w:rPr>
          <w:rFonts w:ascii="Albertus Medium" w:hAnsi="Albertus Medium"/>
        </w:rPr>
        <w:t xml:space="preserve"> Para proyectos, obras o actividades cuyos impactos ambientales y/o riesgo ambiental, son considerados de bajo impacto. Este tipo de evaluación ambiental  no es necesario que sean realizados por consultores ambientales registrados ante el Ministerio de Ambiente.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  <w:bCs/>
        </w:rPr>
        <w:t>Licencia Ambiental:</w:t>
      </w:r>
      <w:r w:rsidRPr="00973450">
        <w:rPr>
          <w:rFonts w:ascii="Albertus Medium" w:hAnsi="Albertus Medium"/>
        </w:rPr>
        <w:t xml:space="preserve"> Dentro de ésta categoría se encuentran catalogados los proyectos, obras o actividades cuyos impactos ambientales o riesgo ambiental son considerados de mediano y alto impacto. Estas  evaluaciones ambientales deben ser desarrolladas por consultores ambientales registrados ante el Ministerio de Ambiente.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</w:rPr>
        <w:t xml:space="preserve">La dirección web para la regularización ambiental es: </w:t>
      </w:r>
      <w:hyperlink r:id="rId5" w:history="1">
        <w:r w:rsidRPr="00973450">
          <w:rPr>
            <w:rStyle w:val="Hipervnculo"/>
            <w:rFonts w:ascii="Albertus Medium" w:hAnsi="Albertus Medium"/>
            <w:color w:val="auto"/>
          </w:rPr>
          <w:t>http://suia.ambiente.gob.ec</w:t>
        </w:r>
      </w:hyperlink>
      <w:r>
        <w:rPr>
          <w:rFonts w:ascii="Albertus Medium" w:hAnsi="Albertus Medium"/>
        </w:rPr>
        <w:t>.  </w:t>
      </w:r>
      <w:bookmarkStart w:id="0" w:name="_GoBack"/>
      <w:bookmarkEnd w:id="0"/>
    </w:p>
    <w:p w:rsidR="00973450" w:rsidRPr="00973450" w:rsidRDefault="00973450" w:rsidP="00973450">
      <w:pPr>
        <w:jc w:val="both"/>
        <w:rPr>
          <w:rFonts w:ascii="Albertus Medium" w:hAnsi="Albertus Medium"/>
        </w:rPr>
      </w:pPr>
      <w:r w:rsidRPr="00973450">
        <w:rPr>
          <w:rFonts w:ascii="Albertus Medium" w:hAnsi="Albertus Medium"/>
        </w:rPr>
        <w:t>Se da a conocer a la ciudadanía que los procesos de evaluaciones ambientales que no hayan sido presentados ante la Comisión de Gestión Ambiental deberán ser realizados en línea a través del Sistema SUIA, así mismo los proyectos que ya cuenten con el Certificado de Intersección y no hayan sido presentados deberán solicitar la baja del mismo y tendrán nuevamente que empezar el proceso de regulación Ambiental.</w:t>
      </w:r>
    </w:p>
    <w:p w:rsidR="00973450" w:rsidRPr="00973450" w:rsidRDefault="00973450" w:rsidP="00973450">
      <w:pPr>
        <w:jc w:val="both"/>
        <w:rPr>
          <w:rFonts w:ascii="Albertus Medium" w:hAnsi="Albertus Medium"/>
        </w:rPr>
      </w:pPr>
    </w:p>
    <w:p w:rsidR="00CA19BF" w:rsidRPr="00CA19BF" w:rsidRDefault="00CA19BF" w:rsidP="00973450">
      <w:pPr>
        <w:rPr>
          <w:rFonts w:ascii="Albertus Medium" w:hAnsi="Albertus Medium"/>
        </w:rPr>
      </w:pPr>
    </w:p>
    <w:sectPr w:rsidR="00CA19BF" w:rsidRPr="00CA1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BF"/>
    <w:rsid w:val="00041A0C"/>
    <w:rsid w:val="002A06BA"/>
    <w:rsid w:val="0073267A"/>
    <w:rsid w:val="00973450"/>
    <w:rsid w:val="009A4428"/>
    <w:rsid w:val="00C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50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97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50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97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ia.ambiente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Hurtado</dc:creator>
  <cp:lastModifiedBy>Magali Hurtado</cp:lastModifiedBy>
  <cp:revision>2</cp:revision>
  <dcterms:created xsi:type="dcterms:W3CDTF">2015-10-12T16:53:00Z</dcterms:created>
  <dcterms:modified xsi:type="dcterms:W3CDTF">2015-10-12T16:53:00Z</dcterms:modified>
</cp:coreProperties>
</file>